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BE" w:rsidRDefault="004305BE" w:rsidP="004305BE">
      <w:r>
        <w:t xml:space="preserve">TEN ASSESSMENT ESSENTIALS </w:t>
      </w:r>
    </w:p>
    <w:p w:rsidR="004305BE" w:rsidRDefault="004305BE" w:rsidP="004305BE">
      <w:r>
        <w:t xml:space="preserve">1. Objectives: Describe what students should be able to do </w:t>
      </w:r>
    </w:p>
    <w:p w:rsidR="004305BE" w:rsidRDefault="004305BE" w:rsidP="004305BE">
      <w:pPr>
        <w:ind w:left="720"/>
      </w:pPr>
      <w:proofErr w:type="gramStart"/>
      <w:r>
        <w:t>a</w:t>
      </w:r>
      <w:proofErr w:type="gramEnd"/>
      <w:r>
        <w:t xml:space="preserve">. Year 5 are found in subject guide </w:t>
      </w:r>
    </w:p>
    <w:p w:rsidR="004305BE" w:rsidRDefault="004305BE" w:rsidP="004305BE">
      <w:pPr>
        <w:ind w:firstLine="720"/>
      </w:pPr>
      <w:r>
        <w:t xml:space="preserve">b. Years 1‐4 use the interim objectives in subject guide </w:t>
      </w:r>
    </w:p>
    <w:p w:rsidR="004305BE" w:rsidRDefault="004305BE" w:rsidP="004305BE">
      <w:pPr>
        <w:ind w:firstLine="720"/>
      </w:pPr>
      <w:r>
        <w:t xml:space="preserve">c. Must be age and developmentally appropriate </w:t>
      </w:r>
    </w:p>
    <w:p w:rsidR="004305BE" w:rsidRDefault="004305BE" w:rsidP="004305BE">
      <w:r>
        <w:t xml:space="preserve">2. Assessment Criteria: Describe how we will judge to what degree the student has achieved </w:t>
      </w:r>
    </w:p>
    <w:p w:rsidR="004305BE" w:rsidRDefault="004305BE" w:rsidP="004305BE">
      <w:proofErr w:type="gramStart"/>
      <w:r>
        <w:t>the</w:t>
      </w:r>
      <w:proofErr w:type="gramEnd"/>
      <w:r>
        <w:t xml:space="preserve"> objective. </w:t>
      </w:r>
    </w:p>
    <w:p w:rsidR="004305BE" w:rsidRDefault="004305BE" w:rsidP="004305BE">
      <w:pPr>
        <w:pStyle w:val="ListParagraph"/>
        <w:numPr>
          <w:ilvl w:val="0"/>
          <w:numId w:val="1"/>
        </w:numPr>
      </w:pPr>
      <w:r>
        <w:t xml:space="preserve">Objective bullets (strands) = assessment criteria descriptors </w:t>
      </w:r>
    </w:p>
    <w:p w:rsidR="004305BE" w:rsidRDefault="004305BE" w:rsidP="004305BE">
      <w:pPr>
        <w:ind w:firstLine="720"/>
      </w:pPr>
      <w:proofErr w:type="gramStart"/>
      <w:r>
        <w:t>b</w:t>
      </w:r>
      <w:proofErr w:type="gramEnd"/>
      <w:r>
        <w:t xml:space="preserve">. Year 5 are found in subject guide </w:t>
      </w:r>
    </w:p>
    <w:p w:rsidR="004305BE" w:rsidRDefault="004305BE" w:rsidP="004305BE">
      <w:pPr>
        <w:ind w:firstLine="720"/>
      </w:pPr>
      <w:r>
        <w:t xml:space="preserve">c. Years 1‐4 use the interim objectives to develop </w:t>
      </w:r>
    </w:p>
    <w:p w:rsidR="004305BE" w:rsidRDefault="004305BE" w:rsidP="004305BE">
      <w:r>
        <w:t xml:space="preserve">3. Assessment Task: This is designed by teachers to allow students to demonstrate that they </w:t>
      </w:r>
    </w:p>
    <w:p w:rsidR="004305BE" w:rsidRDefault="004305BE" w:rsidP="004305BE">
      <w:proofErr w:type="gramStart"/>
      <w:r>
        <w:t>can</w:t>
      </w:r>
      <w:proofErr w:type="gramEnd"/>
      <w:r>
        <w:t xml:space="preserve"> meet the objectives. </w:t>
      </w:r>
    </w:p>
    <w:p w:rsidR="004305BE" w:rsidRDefault="004305BE" w:rsidP="004305BE">
      <w:pPr>
        <w:ind w:left="720"/>
      </w:pPr>
      <w:r>
        <w:t xml:space="preserve">a. Must allow students to achieve the highest levels of achievement on the assessment </w:t>
      </w:r>
    </w:p>
    <w:p w:rsidR="004305BE" w:rsidRDefault="004305BE" w:rsidP="004305BE">
      <w:pPr>
        <w:ind w:left="720"/>
      </w:pPr>
      <w:proofErr w:type="gramStart"/>
      <w:r>
        <w:t>criteria</w:t>
      </w:r>
      <w:proofErr w:type="gramEnd"/>
      <w:r>
        <w:t xml:space="preserve">. </w:t>
      </w:r>
    </w:p>
    <w:p w:rsidR="004305BE" w:rsidRDefault="004305BE" w:rsidP="004305BE">
      <w:pPr>
        <w:ind w:left="720"/>
      </w:pPr>
      <w:r>
        <w:t xml:space="preserve">b. As you design tasks, keep the year 5 prescribed minimum tasks in mind. </w:t>
      </w:r>
    </w:p>
    <w:p w:rsidR="004305BE" w:rsidRDefault="004305BE" w:rsidP="004305BE">
      <w:r>
        <w:t xml:space="preserve">4. Assessment Rubrics: clearly identifies the teacher’s expectations. </w:t>
      </w:r>
    </w:p>
    <w:p w:rsidR="004305BE" w:rsidRDefault="004305BE" w:rsidP="004305BE">
      <w:pPr>
        <w:ind w:left="720"/>
      </w:pPr>
      <w:proofErr w:type="gramStart"/>
      <w:r>
        <w:t>a</w:t>
      </w:r>
      <w:proofErr w:type="gramEnd"/>
      <w:r>
        <w:t xml:space="preserve">. Year 5 are found in the subject guide. </w:t>
      </w:r>
    </w:p>
    <w:p w:rsidR="004305BE" w:rsidRDefault="004305BE" w:rsidP="004305BE">
      <w:pPr>
        <w:ind w:left="720"/>
      </w:pPr>
      <w:r>
        <w:t xml:space="preserve">b. Year 1‐4 must be developed </w:t>
      </w:r>
    </w:p>
    <w:p w:rsidR="004305BE" w:rsidRDefault="004305BE" w:rsidP="004305BE">
      <w:pPr>
        <w:ind w:left="1440"/>
      </w:pPr>
      <w:proofErr w:type="spellStart"/>
      <w:r>
        <w:t>i</w:t>
      </w:r>
      <w:proofErr w:type="spellEnd"/>
      <w:r>
        <w:t xml:space="preserve">. Adjust descriptors so they are age and developmentally appropriate. </w:t>
      </w:r>
    </w:p>
    <w:p w:rsidR="004305BE" w:rsidRDefault="004305BE" w:rsidP="004305BE">
      <w:pPr>
        <w:ind w:left="1440"/>
      </w:pPr>
      <w:r>
        <w:t xml:space="preserve">ii. You may use kid‐friendly language. </w:t>
      </w:r>
    </w:p>
    <w:p w:rsidR="004305BE" w:rsidRDefault="004305BE" w:rsidP="004305BE">
      <w:pPr>
        <w:ind w:left="1440"/>
      </w:pPr>
      <w:r>
        <w:t xml:space="preserve">iii. Give task‐specific clarifications </w:t>
      </w:r>
    </w:p>
    <w:p w:rsidR="004305BE" w:rsidRDefault="004305BE" w:rsidP="004305BE">
      <w:pPr>
        <w:ind w:firstLine="720"/>
      </w:pPr>
      <w:r>
        <w:t xml:space="preserve">c. Must not add or take away from the criteria. </w:t>
      </w:r>
    </w:p>
    <w:p w:rsidR="004305BE" w:rsidRDefault="004305BE" w:rsidP="004305BE">
      <w:r>
        <w:t xml:space="preserve">5. Exemplars: Show students examples of work that would be awarded the various levels of </w:t>
      </w:r>
    </w:p>
    <w:p w:rsidR="004305BE" w:rsidRDefault="004305BE" w:rsidP="004305BE">
      <w:proofErr w:type="gramStart"/>
      <w:r>
        <w:t>achievement</w:t>
      </w:r>
      <w:proofErr w:type="gramEnd"/>
      <w:r>
        <w:t xml:space="preserve"> on the rubric. </w:t>
      </w:r>
    </w:p>
    <w:p w:rsidR="004305BE" w:rsidRDefault="004305BE" w:rsidP="004305BE">
      <w:r>
        <w:t xml:space="preserve">6. Standardization: for subject‐alike teachers </w:t>
      </w:r>
    </w:p>
    <w:p w:rsidR="004305BE" w:rsidRDefault="004305BE" w:rsidP="004305BE">
      <w:pPr>
        <w:ind w:left="720"/>
      </w:pPr>
      <w:r>
        <w:lastRenderedPageBreak/>
        <w:t xml:space="preserve">a. Must develop common summative assessment tasks. </w:t>
      </w:r>
    </w:p>
    <w:p w:rsidR="004305BE" w:rsidRDefault="004305BE" w:rsidP="004305BE">
      <w:pPr>
        <w:ind w:left="720"/>
      </w:pPr>
      <w:r>
        <w:t xml:space="preserve">b. Must agree on how the assessment criteria are applied. </w:t>
      </w:r>
    </w:p>
    <w:p w:rsidR="004305BE" w:rsidRDefault="004305BE" w:rsidP="004305BE">
      <w:r>
        <w:t xml:space="preserve">7. Giving grades on an assessment task </w:t>
      </w:r>
    </w:p>
    <w:p w:rsidR="004305BE" w:rsidRDefault="004305BE" w:rsidP="004305BE">
      <w:pPr>
        <w:ind w:left="720"/>
      </w:pPr>
      <w:r>
        <w:t xml:space="preserve">a. Determine the level of achievement for the criteria (usually 1 or 2 criteria at a time) </w:t>
      </w:r>
    </w:p>
    <w:p w:rsidR="004305BE" w:rsidRDefault="004305BE" w:rsidP="004305BE">
      <w:pPr>
        <w:ind w:left="720"/>
      </w:pPr>
      <w:r>
        <w:t xml:space="preserve">b. Convert to a district grade if this is part of your assessment plan. (NOTE: you may </w:t>
      </w:r>
    </w:p>
    <w:p w:rsidR="004305BE" w:rsidRDefault="004305BE" w:rsidP="004305BE">
      <w:pPr>
        <w:ind w:left="720"/>
      </w:pPr>
      <w:proofErr w:type="gramStart"/>
      <w:r>
        <w:t>convert</w:t>
      </w:r>
      <w:proofErr w:type="gramEnd"/>
      <w:r>
        <w:t xml:space="preserve"> an MYP level of achievement to a district grade, but you may not convert a </w:t>
      </w:r>
    </w:p>
    <w:p w:rsidR="004305BE" w:rsidRDefault="004305BE" w:rsidP="004305BE">
      <w:pPr>
        <w:ind w:left="720"/>
      </w:pPr>
      <w:proofErr w:type="gramStart"/>
      <w:r>
        <w:t>district</w:t>
      </w:r>
      <w:proofErr w:type="gramEnd"/>
      <w:r>
        <w:t xml:space="preserve"> grade to an MYP level of achievement. </w:t>
      </w:r>
    </w:p>
    <w:p w:rsidR="004305BE" w:rsidRDefault="004305BE" w:rsidP="004305BE">
      <w:r>
        <w:t xml:space="preserve">8. Giving Final Grades </w:t>
      </w:r>
      <w:proofErr w:type="gramStart"/>
      <w:r>
        <w:t>( required</w:t>
      </w:r>
      <w:proofErr w:type="gramEnd"/>
      <w:r>
        <w:t xml:space="preserve"> in year 5) </w:t>
      </w:r>
    </w:p>
    <w:p w:rsidR="004305BE" w:rsidRDefault="004305BE" w:rsidP="004305BE">
      <w:pPr>
        <w:ind w:left="720"/>
      </w:pPr>
      <w:r>
        <w:t xml:space="preserve">a. Make sure to complete the required number of assessments for each criterion. </w:t>
      </w:r>
    </w:p>
    <w:p w:rsidR="004305BE" w:rsidRDefault="004305BE" w:rsidP="004305BE">
      <w:pPr>
        <w:ind w:left="720"/>
      </w:pPr>
      <w:r>
        <w:t xml:space="preserve">b. Determine a final level of achievement for each assessment criterion. </w:t>
      </w:r>
    </w:p>
    <w:p w:rsidR="004305BE" w:rsidRDefault="004305BE" w:rsidP="004305BE">
      <w:pPr>
        <w:ind w:firstLine="720"/>
      </w:pPr>
      <w:r>
        <w:t xml:space="preserve">c. Add final levels together and use the grade bands to determine a final grade 1‐7. </w:t>
      </w:r>
    </w:p>
    <w:p w:rsidR="004305BE" w:rsidRDefault="004305BE" w:rsidP="004305BE">
      <w:r>
        <w:t xml:space="preserve">9. Reporting MYP grades/levels of achievement. </w:t>
      </w:r>
    </w:p>
    <w:p w:rsidR="004305BE" w:rsidRDefault="004305BE" w:rsidP="004305BE">
      <w:pPr>
        <w:ind w:left="720"/>
      </w:pPr>
      <w:proofErr w:type="gramStart"/>
      <w:r>
        <w:t>a</w:t>
      </w:r>
      <w:proofErr w:type="gramEnd"/>
      <w:r>
        <w:t xml:space="preserve">. Determine when and how often grades will be reported to parents and students. </w:t>
      </w:r>
    </w:p>
    <w:p w:rsidR="004305BE" w:rsidRDefault="004305BE" w:rsidP="004305BE">
      <w:pPr>
        <w:ind w:left="720"/>
      </w:pPr>
      <w:r>
        <w:t xml:space="preserve">b. Convert to a district grade (if this is part of your assessment plan) </w:t>
      </w:r>
    </w:p>
    <w:p w:rsidR="004305BE" w:rsidRDefault="004305BE" w:rsidP="004305BE">
      <w:pPr>
        <w:ind w:left="720"/>
      </w:pPr>
      <w:r>
        <w:t xml:space="preserve">c. Reporting should occur on a regular basis in a meaningful way. </w:t>
      </w:r>
    </w:p>
    <w:p w:rsidR="004305BE" w:rsidRDefault="004305BE" w:rsidP="004305BE">
      <w:r>
        <w:t xml:space="preserve">10. Monitoring/Moderation </w:t>
      </w:r>
    </w:p>
    <w:p w:rsidR="004305BE" w:rsidRDefault="004305BE" w:rsidP="004305BE">
      <w:pPr>
        <w:ind w:left="720"/>
      </w:pPr>
      <w:r>
        <w:t xml:space="preserve">a. Decide which process your school will use. </w:t>
      </w:r>
    </w:p>
    <w:p w:rsidR="004305BE" w:rsidRDefault="004305BE" w:rsidP="004305BE">
      <w:pPr>
        <w:ind w:left="720"/>
      </w:pPr>
      <w:r>
        <w:t xml:space="preserve">b. Monitoring: must be done within two years of the evaluation visit </w:t>
      </w:r>
    </w:p>
    <w:p w:rsidR="004305BE" w:rsidRDefault="004305BE" w:rsidP="004305BE">
      <w:pPr>
        <w:ind w:left="1440"/>
      </w:pPr>
      <w:proofErr w:type="spellStart"/>
      <w:r>
        <w:t>i</w:t>
      </w:r>
      <w:proofErr w:type="spellEnd"/>
      <w:r>
        <w:t xml:space="preserve">. Monitoring for evaluation </w:t>
      </w:r>
    </w:p>
    <w:p w:rsidR="004305BE" w:rsidRDefault="004305BE" w:rsidP="004305BE">
      <w:pPr>
        <w:ind w:left="1440"/>
      </w:pPr>
      <w:r>
        <w:t xml:space="preserve">ii. Monitoring before moderation </w:t>
      </w:r>
    </w:p>
    <w:p w:rsidR="004305BE" w:rsidRDefault="004305BE" w:rsidP="004305BE">
      <w:pPr>
        <w:ind w:firstLine="720"/>
      </w:pPr>
      <w:r>
        <w:t xml:space="preserve">c. Moderation: Validates MYP grades </w:t>
      </w:r>
    </w:p>
    <w:p w:rsidR="004305BE" w:rsidRDefault="004305BE" w:rsidP="004305BE">
      <w:pPr>
        <w:ind w:left="1440"/>
      </w:pPr>
      <w:proofErr w:type="spellStart"/>
      <w:r>
        <w:t>i</w:t>
      </w:r>
      <w:proofErr w:type="spellEnd"/>
      <w:r>
        <w:t xml:space="preserve">. Record of Achievement (transcript) ii. MYP certificate (if student meets all </w:t>
      </w:r>
    </w:p>
    <w:p w:rsidR="004305BE" w:rsidRDefault="004305BE" w:rsidP="004305BE">
      <w:pPr>
        <w:ind w:left="1440"/>
      </w:pPr>
      <w:proofErr w:type="gramStart"/>
      <w:r>
        <w:t>the</w:t>
      </w:r>
      <w:proofErr w:type="gramEnd"/>
      <w:r>
        <w:t xml:space="preserve"> requirements) </w:t>
      </w:r>
    </w:p>
    <w:p w:rsidR="00CA5EFA" w:rsidRDefault="00F84452" w:rsidP="004305BE"/>
    <w:p w:rsidR="004305BE" w:rsidRDefault="004305BE" w:rsidP="004305BE">
      <w:r>
        <w:t xml:space="preserve">Web site: </w:t>
      </w:r>
      <w:hyperlink r:id="rId6" w:history="1">
        <w:r w:rsidRPr="00C80B81">
          <w:rPr>
            <w:rStyle w:val="Hyperlink"/>
          </w:rPr>
          <w:t>www.ibo.org</w:t>
        </w:r>
      </w:hyperlink>
      <w:r>
        <w:tab/>
      </w:r>
      <w:r>
        <w:tab/>
      </w:r>
      <w:r>
        <w:tab/>
      </w:r>
      <w:r>
        <w:tab/>
      </w:r>
      <w:bookmarkStart w:id="0" w:name="_GoBack"/>
      <w:bookmarkEnd w:id="0"/>
      <w:r>
        <w:t>© International Baccalaureate Organization 2004</w:t>
      </w:r>
    </w:p>
    <w:sectPr w:rsidR="00430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63A6"/>
    <w:multiLevelType w:val="hybridMultilevel"/>
    <w:tmpl w:val="D43EFDB6"/>
    <w:lvl w:ilvl="0" w:tplc="04767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BE"/>
    <w:rsid w:val="004305BE"/>
    <w:rsid w:val="006408A1"/>
    <w:rsid w:val="00875565"/>
    <w:rsid w:val="00F8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2014-11-11T01:07:00Z</dcterms:created>
  <dcterms:modified xsi:type="dcterms:W3CDTF">2014-11-11T03:31:00Z</dcterms:modified>
</cp:coreProperties>
</file>